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"/>
        </w:rPr>
        <w:t>附件1</w:t>
      </w:r>
    </w:p>
    <w:p>
      <w:pPr>
        <w:adjustRightInd w:val="0"/>
        <w:snapToGrid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2024年上海市高中阶段学校市级优秀体育学生资格确认报名表</w:t>
      </w:r>
    </w:p>
    <w:p>
      <w:pPr>
        <w:widowControl/>
        <w:adjustRightInd w:val="0"/>
        <w:snapToGrid w:val="0"/>
        <w:spacing w:after="0" w:line="240" w:lineRule="auto"/>
        <w:rPr>
          <w:rFonts w:eastAsia="仿宋_GB2312" w:cs="Calibri"/>
          <w:sz w:val="24"/>
          <w:szCs w:val="20"/>
          <w:u w:val="single"/>
        </w:rPr>
      </w:pPr>
      <w:r>
        <w:rPr>
          <w:rFonts w:hint="eastAsia" w:ascii="仿宋_GB2312" w:hAnsi="Times New Roman" w:eastAsia="仿宋_GB2312" w:cs="仿宋_GB2312"/>
          <w:kern w:val="0"/>
          <w:sz w:val="24"/>
          <w:szCs w:val="20"/>
          <w:lang w:bidi="ar"/>
        </w:rPr>
        <w:t>学生所在区：</w:t>
      </w:r>
      <w:r>
        <w:rPr>
          <w:rFonts w:hint="eastAsia" w:ascii="仿宋_GB2312" w:hAnsi="Times New Roman" w:eastAsia="仿宋_GB2312" w:cs="仿宋_GB2312"/>
          <w:kern w:val="0"/>
          <w:sz w:val="24"/>
          <w:szCs w:val="20"/>
          <w:u w:val="single"/>
          <w:lang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kern w:val="0"/>
          <w:sz w:val="24"/>
          <w:szCs w:val="20"/>
          <w:lang w:bidi="ar"/>
        </w:rPr>
        <w:t xml:space="preserve">    毕业学校：</w:t>
      </w:r>
      <w:r>
        <w:rPr>
          <w:rFonts w:hint="eastAsia" w:ascii="仿宋_GB2312" w:hAnsi="Times New Roman" w:eastAsia="仿宋_GB2312" w:cs="仿宋_GB2312"/>
          <w:kern w:val="0"/>
          <w:sz w:val="24"/>
          <w:szCs w:val="20"/>
          <w:u w:val="single"/>
          <w:lang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kern w:val="0"/>
          <w:sz w:val="24"/>
          <w:szCs w:val="20"/>
          <w:lang w:bidi="ar"/>
        </w:rPr>
        <w:t xml:space="preserve">    学生报名号：</w:t>
      </w:r>
      <w:r>
        <w:rPr>
          <w:rFonts w:eastAsia="仿宋_GB2312" w:cs="Calibri"/>
          <w:kern w:val="0"/>
          <w:sz w:val="24"/>
          <w:szCs w:val="20"/>
          <w:u w:val="single"/>
          <w:lang w:bidi="ar"/>
        </w:rPr>
        <w:t>                                          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4"/>
        <w:gridCol w:w="1174"/>
        <w:gridCol w:w="103"/>
        <w:gridCol w:w="880"/>
        <w:gridCol w:w="1135"/>
        <w:gridCol w:w="903"/>
        <w:gridCol w:w="14"/>
        <w:gridCol w:w="672"/>
        <w:gridCol w:w="404"/>
        <w:gridCol w:w="327"/>
        <w:gridCol w:w="36"/>
        <w:gridCol w:w="479"/>
        <w:gridCol w:w="709"/>
        <w:gridCol w:w="1000"/>
        <w:gridCol w:w="139"/>
        <w:gridCol w:w="425"/>
        <w:gridCol w:w="6"/>
        <w:gridCol w:w="156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姓名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身高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出生日期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训练项目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专项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是否已在国家体育总局注册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注册号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家庭地址</w:t>
            </w: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电话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邮编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报名学校</w:t>
            </w: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身份证号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上海学籍号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个人特点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运动经历</w:t>
            </w:r>
          </w:p>
        </w:tc>
        <w:tc>
          <w:tcPr>
            <w:tcW w:w="129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主要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比赛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成绩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竞赛名称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时间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地点</w:t>
            </w: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取得成绩（名次）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证明人或推荐人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已公示5个工作日，同意该生报名。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招生学校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已公示5个工作日，同意该生通过资格确认。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区青少年体育工作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市青少年体育工作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联席会议办公室意见</w:t>
            </w: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</w:tbl>
    <w:p>
      <w:pPr>
        <w:adjustRightInd w:val="0"/>
        <w:snapToGrid w:val="0"/>
        <w:spacing w:after="0" w:line="240" w:lineRule="auto"/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注：本表一式六份，由市、区教育、体育行政部门、区招考机构、招生学校各留一份。比赛成绩证明须另附页。若报名两所学校，须填写两张报名表。</w:t>
      </w:r>
    </w:p>
    <w:p>
      <w:pPr>
        <w:pStyle w:val="11"/>
        <w:widowControl/>
        <w:spacing w:after="0"/>
      </w:pPr>
    </w:p>
    <w:p>
      <w:pPr>
        <w:spacing w:after="0" w:line="240" w:lineRule="auto"/>
        <w:rPr>
          <w:rFonts w:ascii="Times New Roman" w:hAnsi="Times New Roman"/>
          <w:szCs w:val="20"/>
          <w:lang w:bidi="ar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="0" w:line="240" w:lineRule="auto"/>
        <w:ind w:left="181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2024年上海市高中阶段学校市级优秀体育学生</w:t>
      </w:r>
    </w:p>
    <w:p>
      <w:pPr>
        <w:adjustRightInd w:val="0"/>
        <w:snapToGrid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市级体育赛事认定目录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86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序号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项目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市级比赛名称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足球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上海市校园足球联盟联赛（中小学组）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上海市青少年校园足球精英赛（中小学组）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上海市青少年校园足球夏令营最佳阵容选拔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上海市青少年足球锦标赛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上海市第十七届运动会足球比赛（青少年组）暨2022年上海市青少年足球锦标赛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5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上海市青少年足球俱乐部联赛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6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篮球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上海市中小学生篮球联赛（初中组）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7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上海市中小学生篮球杯赛（初中组）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8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上海市青少年篮球锦标赛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上海市第十七届运动会篮球比赛（青少年组）暨2022年上海市青少年篮球锦标赛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9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上海市青少年篮球冠军赛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MAGIC3上海市青少年三对三超级篮球赛（精英组）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上海市第十七届运动会三人篮球比赛（青少年组）暨2022年MAGIC3上海市青少年三对三超级篮球赛（精英组）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11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排球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上海市中小学生排球联赛（初中组）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12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上海市中小学生排球杯赛（初中组）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13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上海市青少年排球锦标赛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上海市第十七届运动会排球比赛（青少年组）暨2022年上海市青少年排球锦标赛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14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上海市青少年沙滩排球锦标赛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上海市第十七届运动会沙滩排球比赛（青少年组）暨2022年上海市青少年沙滩排球锦标赛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15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乒乓球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上海市中小学生乒乓球冠军赛暨上海市中小学生乒乓球锦标赛（初中组）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16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上海市青少年乒乓球锦标赛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上海市第十七届运动会乒乓球比赛（青少年组）暨2022年上海市青少年乒乓球锦标赛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17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羽毛球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上海市中小学生羽毛球锦标赛（初中组）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18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上海市青少年羽毛球锦标赛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上海市第十七届运动会羽毛球比赛（青少年组）暨2022年上海市青少年羽毛球锦标赛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19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网球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上海市中小学生网球锦标赛（初中组）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20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上海市青少年网球锦标赛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上海市第十七届运动会网球比赛（青少年组）暨2022年上海市青少年网球锦标赛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21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上海市青少年网球排名赛总决赛（2021年）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22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田径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上海市中学生田径联盟杯赛（初中组）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23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上海市中学生田径冠军赛（初中组）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24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上海市青少年田径锦标赛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上海市第十七届运动会田径比赛（青少年组）暨2022年上海市青少年田径锦标赛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25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游泳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上海市中小学生游泳锦标赛（初中组）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26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上海市青少年游泳锦标赛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上海市第十七届运动会游泳比赛（青少年组）暨2022年上海市青少年游泳锦标赛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27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武术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上海市中小学生武术套路锦标赛（初中组）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28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上海市青少年武术套路锦标赛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上海市第十七届运动会武术套路比赛（青少年组）暨2022年上海市青少年武术套路锦标赛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29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上海市青少年武术散打锦标赛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上海市第十七届运动会武术散打比赛（青少年组）暨2022年上海市青少年武术散打锦标赛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30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冰雪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上海市中小学生冰上运动会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（初中组，冰球、短道速滑、花样滑冰、冰壶项目）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31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上海市青少年冰球锦标赛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上海市第十七届运动会冰球比赛（青少年组）暨2022年上海市青少年冰球锦标赛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32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上海市青少年冰壶锦标赛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上海市第十七届运动会冰壶比赛（青少年组）暨2022年上海市青少年冰壶锦标赛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33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上海市青少年花样滑冰锦标赛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上海市第十七届运动会花样滑冰比赛（青少年组）暨2022年上海市青少年花样滑冰锦标赛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34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上海市青少年短道速滑锦标赛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上海市第十七届运动会短道速滑比赛（青少年组）暨2022年上海市青少年短道速滑锦标赛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35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击剑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上海市中小学生击剑锦标赛（初中组）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36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上海市青少年击剑锦标赛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上海市第十七届运动会击剑比赛（青少年组）暨2022年上海市青少年击剑锦标赛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37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上海市青少年击剑冠军赛（2023年）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38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射击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上海市中小学生射击锦标赛（传统射击）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39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上海市青少年射击锦标赛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上海市第十七届运动会射击比赛（青少年组）暨2022年上海市青少年射击锦标赛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40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射箭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上海市中小学生射箭锦标赛（初中组）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41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上海市青少年射箭锦标赛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上海市第十七届运动会射箭比赛（青少年组）暨2022年上海市青少年射箭锦标赛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上海市青少年射箭冠军赛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42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健美操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上海市中小学生健美操锦标赛（初中组，竞技健美操、有氧舞蹈、啦啦操（花球））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43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棒垒球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上海市青少年棒球锦标赛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上海市第十七届运动会棒球比赛（青少年组）暨2022年上海市青少年棒球锦标赛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44</w:t>
            </w: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上海市青少年垒球锦标赛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上海市第十七届运动会垒球比赛（青少年组）暨2022年上海市青少年垒球锦标赛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45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赛艇</w:t>
            </w:r>
          </w:p>
        </w:tc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上海市青少年赛艇锦标赛</w:t>
            </w:r>
          </w:p>
          <w:p>
            <w:pPr>
              <w:widowControl/>
              <w:spacing w:after="0" w:line="24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上海市第十七届运动会赛艇比赛（青少年组）暨2022年上海市青少年赛艇锦标赛</w:t>
            </w:r>
          </w:p>
        </w:tc>
      </w:tr>
    </w:tbl>
    <w:p>
      <w:pPr>
        <w:spacing w:after="0" w:line="240" w:lineRule="auto"/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注：</w:t>
      </w:r>
    </w:p>
    <w:p>
      <w:pPr>
        <w:spacing w:after="0" w:line="240" w:lineRule="auto"/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1.以上目录中所列的市级体育比赛的主办单位须为市教育、体育行政部门。</w:t>
      </w:r>
    </w:p>
    <w:p>
      <w:pPr>
        <w:spacing w:after="0" w:line="240" w:lineRule="auto"/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2.国家级及以上赛事包括全国运动会、全国学生（青年）运动会及教育部或体育总局主办的其他相关项目单项锦标赛等。</w:t>
      </w:r>
    </w:p>
    <w:p>
      <w:pPr>
        <w:pStyle w:val="11"/>
        <w:widowControl/>
        <w:spacing w:after="0"/>
      </w:pPr>
    </w:p>
    <w:p>
      <w:pPr>
        <w:spacing w:after="0" w:line="240" w:lineRule="auto"/>
        <w:rPr>
          <w:rFonts w:ascii="黑体" w:hAnsi="宋体" w:eastAsia="黑体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0" w:line="240" w:lineRule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"/>
        </w:rPr>
        <w:t>附件3</w:t>
      </w:r>
    </w:p>
    <w:p>
      <w:pPr>
        <w:spacing w:after="0" w:line="240" w:lineRule="auto"/>
        <w:ind w:left="720" w:hanging="720" w:hangingChars="2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2024年上海市高中阶段学校市级优秀体育学生</w:t>
      </w:r>
    </w:p>
    <w:p>
      <w:pPr>
        <w:adjustRightInd w:val="0"/>
        <w:snapToGrid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区级体育赛事认定表</w:t>
      </w:r>
    </w:p>
    <w:tbl>
      <w:tblPr>
        <w:tblStyle w:val="14"/>
        <w:tblpPr w:leftFromText="180" w:rightFromText="180" w:vertAnchor="text" w:horzAnchor="margin" w:tblpY="14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92"/>
        <w:gridCol w:w="815"/>
        <w:gridCol w:w="373"/>
        <w:gridCol w:w="169"/>
        <w:gridCol w:w="533"/>
        <w:gridCol w:w="925"/>
        <w:gridCol w:w="382"/>
        <w:gridCol w:w="1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0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学籍号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比赛名称</w:t>
            </w:r>
          </w:p>
        </w:tc>
        <w:tc>
          <w:tcPr>
            <w:tcW w:w="420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比赛时间</w:t>
            </w:r>
          </w:p>
        </w:tc>
        <w:tc>
          <w:tcPr>
            <w:tcW w:w="1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比赛地点</w:t>
            </w:r>
          </w:p>
        </w:tc>
        <w:tc>
          <w:tcPr>
            <w:tcW w:w="16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获奖名次及成绩</w:t>
            </w:r>
          </w:p>
        </w:tc>
        <w:tc>
          <w:tcPr>
            <w:tcW w:w="420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学校</w:t>
            </w: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420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签字（盖章）：</w:t>
            </w:r>
          </w:p>
          <w:p>
            <w:pPr>
              <w:spacing w:after="0" w:line="500" w:lineRule="exact"/>
              <w:ind w:right="432"/>
              <w:jc w:val="right"/>
              <w:rPr>
                <w:spacing w:val="-4"/>
                <w:kern w:val="0"/>
                <w:szCs w:val="28"/>
              </w:rPr>
            </w:pP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cs="Calibri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_GB2312" w:cs="Calibri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区教育</w:t>
            </w: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行政部门</w:t>
            </w: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1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签字（盖章）：</w:t>
            </w:r>
          </w:p>
          <w:p>
            <w:pPr>
              <w:widowControl/>
              <w:spacing w:after="0" w:line="500" w:lineRule="exact"/>
              <w:jc w:val="right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cs="Calibri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_GB2312" w:cs="Calibri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1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区体育</w:t>
            </w:r>
          </w:p>
          <w:p>
            <w:pPr>
              <w:spacing w:after="0" w:line="50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行政部门</w:t>
            </w: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after="0" w:line="50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签字（盖章）：</w:t>
            </w:r>
          </w:p>
          <w:p>
            <w:pPr>
              <w:spacing w:after="0" w:line="500" w:lineRule="exact"/>
              <w:ind w:right="-136" w:rightChars="-62"/>
              <w:jc w:val="right"/>
              <w:rPr>
                <w:rFonts w:ascii="仿宋_GB2312" w:eastAsia="仿宋_GB2312" w:cs="仿宋_GB2312"/>
                <w:spacing w:val="-4"/>
                <w:kern w:val="0"/>
                <w:szCs w:val="28"/>
              </w:rPr>
            </w:pP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cs="Calibri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_GB2312" w:cs="Calibri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 w:cs="Calibri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>
      <w:pPr>
        <w:pStyle w:val="11"/>
        <w:widowControl/>
        <w:spacing w:after="0"/>
      </w:pPr>
      <w:bookmarkStart w:id="0" w:name="_GoBack"/>
    </w:p>
    <w:p>
      <w:pPr>
        <w:spacing w:after="0" w:line="240" w:lineRule="auto"/>
        <w:rPr>
          <w:rFonts w:ascii="仿宋_GB2312" w:eastAsia="仿宋_GB2312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0"/>
    <w:p>
      <w:pPr>
        <w:spacing w:after="0" w:line="240" w:lineRule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CF"/>
    <w:rsid w:val="001A2E8F"/>
    <w:rsid w:val="00426D12"/>
    <w:rsid w:val="00555CFA"/>
    <w:rsid w:val="005928A6"/>
    <w:rsid w:val="00B146CF"/>
    <w:rsid w:val="00B150EF"/>
    <w:rsid w:val="7CD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4"/>
    <w:qFormat/>
    <w:uiPriority w:val="0"/>
    <w:pPr>
      <w:spacing w:after="120" w:line="240" w:lineRule="auto"/>
      <w:jc w:val="both"/>
    </w:pPr>
    <w:rPr>
      <w:rFonts w:ascii="Times New Roman" w:hAnsi="Times New Roman" w:eastAsia="宋体" w:cs="Times New Roman"/>
      <w:sz w:val="21"/>
      <w:szCs w:val="20"/>
      <w14:ligatures w14:val="none"/>
    </w:rPr>
  </w:style>
  <w:style w:type="paragraph" w:styleId="12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正文文本 字符"/>
    <w:basedOn w:val="15"/>
    <w:link w:val="11"/>
    <w:qFormat/>
    <w:uiPriority w:val="0"/>
    <w:rPr>
      <w:rFonts w:ascii="Times New Roman" w:hAnsi="Times New Roman" w:eastAsia="宋体" w:cs="Times New Roman"/>
      <w:sz w:val="21"/>
      <w:szCs w:val="20"/>
      <w14:ligatures w14:val="none"/>
    </w:rPr>
  </w:style>
  <w:style w:type="paragraph" w:customStyle="1" w:styleId="3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965</Words>
  <Characters>5507</Characters>
  <Lines>45</Lines>
  <Paragraphs>12</Paragraphs>
  <TotalTime>18</TotalTime>
  <ScaleCrop>false</ScaleCrop>
  <LinksUpToDate>false</LinksUpToDate>
  <CharactersWithSpaces>6460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ChenDi Zhou</dc:creator>
  <cp:lastModifiedBy>低调蓝调</cp:lastModifiedBy>
  <dcterms:modified xsi:type="dcterms:W3CDTF">2024-03-26T08:21:36Z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9055FC54C635494DAB00172A177B1870</vt:lpwstr>
  </property>
</Properties>
</file>